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142875</wp:posOffset>
            </wp:positionV>
            <wp:extent cx="342900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Shenandoah Telecommunications Company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ectPr>
          <w:pgSz w:w="11900" w:h="16838" w:orient="portrait"/>
          <w:cols w:equalWidth="0" w:num="1">
            <w:col w:w="11240"/>
          </w:cols>
          <w:pgMar w:left="320" w:top="200"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000-09881</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54-1162807</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Shentel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459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Edinburg, VA 22824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 984-4141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______________________________</w:t>
      </w:r>
    </w:p>
    <w:p>
      <w:pPr>
        <w:sectPr>
          <w:pgSz w:w="11900" w:h="16838" w:orient="portrait"/>
          <w:cols w:equalWidth="0" w:num="1">
            <w:col w:w="11240"/>
          </w:cols>
          <w:pgMar w:left="320" w:top="200"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SHEN</w:t>
            </w:r>
          </w:p>
        </w:tc>
        <w:tc>
          <w:tcPr>
            <w:tcW w:w="4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ind w:left="1260" w:right="2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of James F. DiMola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4, 2026, James F. DiMola, a member of the Board of Directors (the “Board”) of Shenandoah Telecommunications Company (the “Company”), informed the Company of his decision to resign from the Board, effective as of June 8, 2026. His decision to resign is not the result of any disagreement with the Company on any matter relating to the Company’s operations, policies or practices.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DiMola was appointed to the Board as the Investor Director (as defined in the Investor Rights Agreement) pursuant to the Investor Rights Agreement, dated April 1, 2024 (the “Investor Rights Agreement”), between the Company and LIF Vista, LLC (the “Investor”), an affiliate of GCM Grosvenor Inc. (“GCM Grosvenor”). The material terms of the Investor Rights Agreement were disclosed in the Company’s Current Report on Form 8-K, filed with the SEC on April 1, 2024 (the “Horizon Closing Form 8-K”), which also attached a copy of the Investor Rights Agreement as Exhibit 10.2. As further described below, the Investor Rights Agreement also provides that in the event of the resignation of the Investor Director as a member of the Board, the Investor may designate a replacement to fill such vacancy and the Board shall appoint such replacement to the Board. Such description in the Horizon Closing Form 8-K and the copy of the Investor Rights Agreement attached thereto are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Matthew D. Rinklin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June 8, 2026, pursuant to the Investor Rights Agreement as described above, the Board elected Matthew D. Rinklin to fill the Investor Director vacancy created by Mr. DiMola’s resignation. In accordance with the terms of the Investor Rights Agreement, Mr. Rinklin was recommended to the Board by the Investor. Mr. Rinklin has served as Managing Director at GCM Grosvenor L.P., a registered investment adviser and affiliate of the Investor and GCM Grosvenor, since June of 2018. The Board has unanimously approved Mr. Rinklin for appointment. Mr. Rinklin will serve as a Class 3 director for an initial term expiring at the Company’s annual meeting of shareholders in 2027, or until his successor has been duly elected and qualified or until his earlier death, resignation, or removal from office. The Board appointed Mr. Rinklin to serve on the Company’s Nominating and Corporate Governance Committee.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as set forth in the Investor Rights Agreement, there are no arrangements or understandings between Mr. Rinklin and the Company required to be disclosed pursuant to Item 404(a) of Regulation 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Rinklin will also receive compensation for his service on the Board in accordance with the Company’s standard policies, as described under “Director Compensation” in the Company’s Definitive Proxy Statement on Schedule 14A, filed with the Securities and Exchange Commission on 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1991995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SHENANDOAH TELECOMMUNICATIONS COMPANY</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J. Volk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J. Volk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49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2026-06-08T07:57:24Z</dcterms:created>
  <dcterms:modified xsi:type="dcterms:W3CDTF">2026-06-08T07:57:24Z</dcterms:modified>
</cp:coreProperties>
</file>